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62E6B">
      <w:pPr>
        <w:pStyle w:val="2"/>
        <w:jc w:val="center"/>
      </w:pPr>
      <w:r>
        <w:rPr>
          <w:rFonts w:hint="eastAsia"/>
          <w:sz w:val="40"/>
        </w:rPr>
        <w:t>基于深度学习的闪烁探测器堆积脉冲分离与整形算法研究</w:t>
      </w:r>
    </w:p>
    <w:p w14:paraId="380D402A">
      <w:pPr>
        <w:pStyle w:val="9"/>
        <w:numPr>
          <w:ilvl w:val="0"/>
          <w:numId w:val="1"/>
        </w:numPr>
        <w:ind w:firstLineChars="0"/>
        <w:jc w:val="left"/>
        <w:rPr>
          <w:rFonts w:ascii="微软雅黑" w:hAnsi="微软雅黑" w:eastAsia="微软雅黑"/>
          <w:b/>
          <w:sz w:val="24"/>
        </w:rPr>
      </w:pPr>
      <w:r>
        <w:rPr>
          <w:rFonts w:hint="eastAsia" w:ascii="微软雅黑" w:hAnsi="微软雅黑" w:eastAsia="微软雅黑"/>
          <w:b/>
          <w:sz w:val="24"/>
        </w:rPr>
        <w:t>导师及课题组介绍</w:t>
      </w:r>
    </w:p>
    <w:p w14:paraId="08DF412A">
      <w:pPr>
        <w:pStyle w:val="9"/>
        <w:numPr>
          <w:ilvl w:val="0"/>
          <w:numId w:val="2"/>
        </w:numPr>
        <w:ind w:firstLineChars="0"/>
        <w:jc w:val="left"/>
      </w:pPr>
      <w:r>
        <w:rPr>
          <w:rFonts w:hint="eastAsia"/>
        </w:rPr>
        <w:t>导师介绍链接（</w:t>
      </w:r>
      <w:r>
        <w:rPr>
          <w:rFonts w:hint="eastAsia"/>
          <w:b/>
        </w:rPr>
        <w:t>请将网址链接更新到导师自己的页面</w:t>
      </w:r>
      <w:r>
        <w:rPr>
          <w:rFonts w:hint="eastAsia"/>
        </w:rPr>
        <w:t>）：</w:t>
      </w:r>
    </w:p>
    <w:p w14:paraId="3FD511B6">
      <w:pPr>
        <w:ind w:left="420"/>
        <w:jc w:val="left"/>
      </w:pPr>
      <w:r>
        <w:rPr>
          <w:rStyle w:val="8"/>
          <w:rFonts w:hint="eastAsia"/>
        </w:rPr>
        <w:t>https://people.ucas.edu.cn/~shuailei</w:t>
      </w:r>
      <w:r>
        <w:t xml:space="preserve"> </w:t>
      </w:r>
    </w:p>
    <w:p w14:paraId="114E1D8C">
      <w:pPr>
        <w:jc w:val="left"/>
      </w:pPr>
    </w:p>
    <w:p w14:paraId="1710EF1F">
      <w:pPr>
        <w:pStyle w:val="9"/>
        <w:numPr>
          <w:ilvl w:val="0"/>
          <w:numId w:val="2"/>
        </w:numPr>
        <w:ind w:firstLineChars="0"/>
        <w:jc w:val="left"/>
      </w:pPr>
      <w:r>
        <w:rPr>
          <w:rFonts w:hint="eastAsia"/>
        </w:rPr>
        <w:t>课题组介绍（导师提供）</w:t>
      </w:r>
    </w:p>
    <w:p w14:paraId="174F14C5">
      <w:pPr>
        <w:ind w:firstLine="420"/>
        <w:jc w:val="left"/>
        <w:rPr>
          <w:rFonts w:hint="eastAsia"/>
          <w:lang w:val="en-US" w:eastAsia="zh-CN"/>
        </w:rPr>
      </w:pPr>
      <w:r>
        <w:rPr>
          <w:rFonts w:hint="eastAsia"/>
        </w:rPr>
        <w:t>本课题组</w:t>
      </w:r>
      <w:r>
        <w:t>隶属于核技术应用研究</w:t>
      </w:r>
      <w:r>
        <w:rPr>
          <w:rFonts w:hint="eastAsia"/>
        </w:rPr>
        <w:t>中心。</w:t>
      </w:r>
      <w:r>
        <w:t>目前有</w:t>
      </w:r>
      <w:r>
        <w:rPr>
          <w:rFonts w:hint="eastAsia"/>
        </w:rPr>
        <w:t>研究员</w:t>
      </w:r>
      <w:r>
        <w:rPr>
          <w:rFonts w:hint="eastAsia"/>
          <w:lang w:val="en-US" w:eastAsia="zh-CN"/>
        </w:rPr>
        <w:t>2</w:t>
      </w:r>
      <w:r>
        <w:rPr>
          <w:rFonts w:hint="eastAsia"/>
        </w:rPr>
        <w:t>名、</w:t>
      </w:r>
      <w:r>
        <w:t>副研究员</w:t>
      </w:r>
      <w:r>
        <w:rPr>
          <w:rFonts w:hint="eastAsia"/>
          <w:lang w:val="en-US" w:eastAsia="zh-CN"/>
        </w:rPr>
        <w:t>5</w:t>
      </w:r>
      <w:r>
        <w:rPr>
          <w:rFonts w:hint="eastAsia"/>
        </w:rPr>
        <w:t>名</w:t>
      </w:r>
      <w:r>
        <w:t>、</w:t>
      </w:r>
      <w:r>
        <w:rPr>
          <w:rFonts w:hint="eastAsia"/>
        </w:rPr>
        <w:t>助理</w:t>
      </w:r>
      <w:r>
        <w:t>研究员</w:t>
      </w:r>
      <w:r>
        <w:rPr>
          <w:rFonts w:hint="eastAsia"/>
          <w:lang w:val="en-US" w:eastAsia="zh-CN"/>
        </w:rPr>
        <w:t>1</w:t>
      </w:r>
      <w:r>
        <w:rPr>
          <w:rFonts w:hint="eastAsia"/>
        </w:rPr>
        <w:t>名</w:t>
      </w:r>
      <w:r>
        <w:t>，博士后</w:t>
      </w:r>
      <w:r>
        <w:rPr>
          <w:rFonts w:hint="eastAsia"/>
          <w:lang w:val="en-US" w:eastAsia="zh-CN"/>
        </w:rPr>
        <w:t>2</w:t>
      </w:r>
      <w:r>
        <w:rPr>
          <w:rFonts w:hint="eastAsia"/>
        </w:rPr>
        <w:t>名</w:t>
      </w:r>
      <w:r>
        <w:t>，在读研究生</w:t>
      </w:r>
      <w:r>
        <w:rPr>
          <w:rFonts w:hint="eastAsia"/>
          <w:lang w:val="en-US" w:eastAsia="zh-CN"/>
        </w:rPr>
        <w:t>4</w:t>
      </w:r>
      <w:r>
        <w:rPr>
          <w:rFonts w:hint="eastAsia"/>
        </w:rPr>
        <w:t>名</w:t>
      </w:r>
      <w:r>
        <w:t>。研究</w:t>
      </w:r>
      <w:r>
        <w:rPr>
          <w:rFonts w:hint="eastAsia"/>
        </w:rPr>
        <w:t>工作围绕</w:t>
      </w:r>
      <w:r>
        <w:rPr>
          <w:rFonts w:hint="eastAsia"/>
          <w:lang w:val="en-US" w:eastAsia="zh-CN"/>
        </w:rPr>
        <w:t>辐射监测系统设计、伽玛/中子辐射成像技术研究、核电用核仪器仪表研制等先进辐射监测技术，主要研究方向包括：</w:t>
      </w:r>
    </w:p>
    <w:p w14:paraId="254CD525">
      <w:pPr>
        <w:pStyle w:val="9"/>
        <w:numPr>
          <w:ilvl w:val="0"/>
          <w:numId w:val="3"/>
        </w:numPr>
        <w:ind w:firstLineChars="0"/>
        <w:jc w:val="left"/>
        <w:rPr>
          <w:rFonts w:hint="eastAsia"/>
          <w:lang w:val="en-US" w:eastAsia="zh-CN"/>
        </w:rPr>
      </w:pPr>
      <w:r>
        <w:rPr>
          <w:rFonts w:hint="eastAsia"/>
          <w:lang w:val="en-US" w:eastAsia="zh-CN"/>
        </w:rPr>
        <w:t>辐射探测与成像，针对辐射安全与核材料监测、核设施辐射监测、核安保与核应急等场景开展编码孔径成像方法、康普顿成像方法、旋转时间编码成像等方法研究，并研制各种适用不同场景的高性能辐射探测与成像系统；</w:t>
      </w:r>
    </w:p>
    <w:p w14:paraId="1743DAFA">
      <w:pPr>
        <w:pStyle w:val="9"/>
        <w:numPr>
          <w:ilvl w:val="0"/>
          <w:numId w:val="3"/>
        </w:numPr>
        <w:ind w:firstLineChars="0"/>
        <w:jc w:val="left"/>
        <w:rPr>
          <w:rFonts w:hint="eastAsia"/>
        </w:rPr>
      </w:pPr>
      <w:r>
        <w:rPr>
          <w:rFonts w:hint="eastAsia"/>
          <w:lang w:val="en-US" w:eastAsia="zh-CN"/>
        </w:rPr>
        <w:t>背散射成像，通过X/γ射线与物质的背散射物理过程来对物体内部结构做无损检测和成像，研究内容和方法包括核燃料富集度无源检测、X射线推扫散射成像、背散射编码成像、X/γ射线剂量探测等；</w:t>
      </w:r>
    </w:p>
    <w:p w14:paraId="392FC358">
      <w:pPr>
        <w:pStyle w:val="9"/>
        <w:numPr>
          <w:ilvl w:val="0"/>
          <w:numId w:val="3"/>
        </w:numPr>
        <w:ind w:firstLineChars="0"/>
        <w:jc w:val="left"/>
        <w:rPr>
          <w:rFonts w:hint="eastAsia"/>
        </w:rPr>
      </w:pPr>
      <w:r>
        <w:rPr>
          <w:rFonts w:hint="eastAsia"/>
          <w:lang w:val="en-US" w:eastAsia="zh-CN"/>
        </w:rPr>
        <w:t>中子探测，研究应用于特殊核材料的中子探测技术，包括中子/γ信号甄别、中子编码/散射成像系统研制、中子多重性测量、高性能中子探测器研制等。</w:t>
      </w:r>
    </w:p>
    <w:p w14:paraId="06F82251">
      <w:pPr>
        <w:pStyle w:val="9"/>
        <w:numPr>
          <w:ilvl w:val="0"/>
          <w:numId w:val="1"/>
        </w:numPr>
        <w:ind w:firstLineChars="0"/>
        <w:jc w:val="left"/>
        <w:rPr>
          <w:rFonts w:ascii="微软雅黑" w:hAnsi="微软雅黑" w:eastAsia="微软雅黑"/>
          <w:b/>
          <w:sz w:val="24"/>
        </w:rPr>
      </w:pPr>
      <w:r>
        <w:rPr>
          <w:rFonts w:hint="eastAsia" w:ascii="微软雅黑" w:hAnsi="微软雅黑" w:eastAsia="微软雅黑"/>
          <w:b/>
          <w:sz w:val="24"/>
        </w:rPr>
        <w:t>科创计划项目简介</w:t>
      </w:r>
    </w:p>
    <w:p w14:paraId="4B4D6F87">
      <w:pPr>
        <w:pStyle w:val="9"/>
        <w:numPr>
          <w:ilvl w:val="0"/>
          <w:numId w:val="4"/>
        </w:numPr>
        <w:ind w:firstLineChars="0"/>
        <w:jc w:val="left"/>
      </w:pPr>
      <w:r>
        <w:t>项目简介</w:t>
      </w:r>
    </w:p>
    <w:p w14:paraId="682E29CA">
      <w:pPr>
        <w:ind w:firstLine="420" w:firstLineChars="200"/>
        <w:jc w:val="left"/>
        <w:rPr>
          <w:rFonts w:hint="eastAsia"/>
        </w:rPr>
      </w:pPr>
      <w:r>
        <w:rPr>
          <w:rFonts w:hint="eastAsia"/>
        </w:rPr>
        <w:t>入射粒子沉积在探测器中的能量被转化为一系列的快速电脉冲。当粒子发生率足够高时，探测器输出的脉冲很可能在时域上发生重叠，即所谓的脉冲堆积（pulse pile-up）。在核物理实验和应用研究中，γ射线通量过大，会导致探测器出现脉冲堆积现象，增加探测器的死时间，导致脉冲幅度信息的失真甚至丢失，从而导致探测器能量分辨率和探测效率的下降。此外，脉冲堆积还会给使用脉冲形状鉴别技术的粒子鉴别问题造成阻碍。提高γ射线探测器的探测效率对实验核物理和应用研究的发展均具有重要意义。采用基于深度学习的去堆积算法实现探测器的探测效率的提高。</w:t>
      </w:r>
    </w:p>
    <w:p w14:paraId="06884143">
      <w:pPr>
        <w:ind w:firstLine="420" w:firstLineChars="200"/>
        <w:jc w:val="left"/>
        <w:rPr>
          <w:rFonts w:hint="eastAsia"/>
        </w:rPr>
      </w:pPr>
      <w:r>
        <w:rPr>
          <w:rFonts w:hint="eastAsia"/>
        </w:rPr>
        <w:t>本项目的主要目的是学习</w:t>
      </w:r>
      <w:r>
        <w:rPr>
          <w:rFonts w:hint="eastAsia"/>
          <w:lang w:val="en-US" w:eastAsia="zh-CN"/>
        </w:rPr>
        <w:t>闪烁探测器的数字脉冲处理技术，开发基于深度学习的闪烁探测器堆积脉冲分离与整形算法</w:t>
      </w:r>
      <w:r>
        <w:rPr>
          <w:rFonts w:hint="eastAsia"/>
        </w:rPr>
        <w:t>，</w:t>
      </w:r>
      <w:r>
        <w:rPr>
          <w:rFonts w:hint="eastAsia"/>
          <w:lang w:val="en-US" w:eastAsia="zh-CN"/>
        </w:rPr>
        <w:t>提高探测器的探测效率。主要包括闪烁探测器及数字化波形获取系统的搭建、基于深度学习的闪烁探测器堆积脉冲分离与整形算法开发以及最终的能谱测量软件UI界面</w:t>
      </w:r>
      <w:r>
        <w:rPr>
          <w:rFonts w:hint="eastAsia"/>
        </w:rPr>
        <w:t>。</w:t>
      </w:r>
    </w:p>
    <w:p w14:paraId="40A6A4D5">
      <w:pPr>
        <w:jc w:val="left"/>
      </w:pPr>
    </w:p>
    <w:p w14:paraId="4884BAB1">
      <w:pPr>
        <w:pStyle w:val="9"/>
        <w:numPr>
          <w:ilvl w:val="0"/>
          <w:numId w:val="4"/>
        </w:numPr>
        <w:ind w:firstLineChars="0"/>
        <w:jc w:val="left"/>
        <w:rPr>
          <w:rFonts w:hint="eastAsia"/>
        </w:rPr>
      </w:pPr>
      <w:r>
        <w:t>使用的实验方法、仪器设备、数据软件等</w:t>
      </w:r>
    </w:p>
    <w:p w14:paraId="5B99A0AE">
      <w:pPr>
        <w:ind w:firstLine="210" w:firstLineChars="100"/>
        <w:jc w:val="left"/>
      </w:pPr>
      <w:r>
        <w:rPr>
          <w:rFonts w:hint="eastAsia"/>
        </w:rPr>
        <w:t>（1）实验方法：</w:t>
      </w:r>
    </w:p>
    <w:p w14:paraId="7FA60ABD">
      <w:pPr>
        <w:pStyle w:val="9"/>
        <w:ind w:left="720" w:firstLine="0" w:firstLineChars="0"/>
        <w:jc w:val="left"/>
      </w:pPr>
      <w:r>
        <w:rPr>
          <w:rFonts w:hint="eastAsia"/>
        </w:rPr>
        <w:t>首先，</w:t>
      </w:r>
      <w:r>
        <w:rPr>
          <w:rFonts w:hint="eastAsia"/>
          <w:lang w:val="en-US" w:eastAsia="zh-CN"/>
        </w:rPr>
        <w:t>搭建用于研究的闪烁探测器实验平台，包括闪烁探测器探头、数据采集卡以及高性能计算机等</w:t>
      </w:r>
      <w:r>
        <w:rPr>
          <w:rFonts w:hint="eastAsia"/>
        </w:rPr>
        <w:t>；</w:t>
      </w:r>
      <w:r>
        <w:rPr>
          <w:rFonts w:hint="eastAsia"/>
          <w:lang w:val="en-US" w:eastAsia="zh-CN"/>
        </w:rPr>
        <w:t>采用python、matlab等编程语言编写堆积脉冲的分离与整形算法，应用深度学习方法提高堆积脉冲分离的速度和准确率。最后将基于深度学习的闪烁探测器堆积脉冲分离与整形算法嵌入能谱测量软件，验证算法对探测器探测效率的提高效果</w:t>
      </w:r>
      <w:r>
        <w:rPr>
          <w:rFonts w:hint="eastAsia"/>
        </w:rPr>
        <w:t>。</w:t>
      </w:r>
    </w:p>
    <w:p w14:paraId="54B7FDF9">
      <w:pPr>
        <w:ind w:firstLine="210" w:firstLineChars="100"/>
        <w:jc w:val="left"/>
      </w:pPr>
      <w:r>
        <w:rPr>
          <w:rFonts w:hint="eastAsia"/>
        </w:rPr>
        <w:t>（2）仪器设备：</w:t>
      </w:r>
    </w:p>
    <w:p w14:paraId="16AB937A">
      <w:pPr>
        <w:pStyle w:val="9"/>
        <w:ind w:left="720" w:firstLine="0" w:firstLineChars="0"/>
        <w:jc w:val="left"/>
        <w:rPr>
          <w:rFonts w:hint="eastAsia" w:eastAsiaTheme="minorEastAsia"/>
          <w:lang w:val="en-US" w:eastAsia="zh-CN"/>
        </w:rPr>
      </w:pPr>
      <w:r>
        <w:rPr>
          <w:rFonts w:hint="eastAsia"/>
          <w:lang w:val="en-US" w:eastAsia="zh-CN"/>
        </w:rPr>
        <w:t>闪烁探测器实验平台、</w:t>
      </w:r>
      <w:bookmarkStart w:id="0" w:name="_GoBack"/>
      <w:bookmarkEnd w:id="0"/>
      <w:r>
        <w:rPr>
          <w:rFonts w:hint="eastAsia"/>
        </w:rPr>
        <w:t>高性能</w:t>
      </w:r>
      <w:r>
        <w:rPr>
          <w:rFonts w:hint="eastAsia"/>
          <w:lang w:val="en-US" w:eastAsia="zh-CN"/>
        </w:rPr>
        <w:t>计算机</w:t>
      </w:r>
    </w:p>
    <w:p w14:paraId="767F4393">
      <w:pPr>
        <w:ind w:firstLine="210" w:firstLineChars="100"/>
        <w:jc w:val="left"/>
      </w:pPr>
      <w:r>
        <w:rPr>
          <w:rFonts w:hint="eastAsia"/>
        </w:rPr>
        <w:t>（3）数据软件：</w:t>
      </w:r>
    </w:p>
    <w:p w14:paraId="26E1057E">
      <w:pPr>
        <w:pStyle w:val="9"/>
        <w:ind w:left="720" w:firstLine="0" w:firstLineChars="0"/>
        <w:jc w:val="left"/>
        <w:rPr>
          <w:rFonts w:hint="default" w:eastAsiaTheme="minorEastAsia"/>
          <w:lang w:val="en-US" w:eastAsia="zh-CN"/>
        </w:rPr>
      </w:pPr>
      <w:r>
        <w:rPr>
          <w:rFonts w:hint="eastAsia"/>
          <w:lang w:val="en-US" w:eastAsia="zh-CN"/>
        </w:rPr>
        <w:t>用于编写数字信号处理和深度学习程序的编译环境</w:t>
      </w:r>
      <w:r>
        <w:rPr>
          <w:rFonts w:hint="eastAsia"/>
        </w:rPr>
        <w:t>：</w:t>
      </w:r>
      <w:r>
        <w:rPr>
          <w:rFonts w:hint="eastAsia"/>
          <w:lang w:val="en-US" w:eastAsia="zh-CN"/>
        </w:rPr>
        <w:t>python、matlab等</w:t>
      </w:r>
    </w:p>
    <w:p w14:paraId="7AF1F99A">
      <w:pPr>
        <w:jc w:val="left"/>
        <w:rPr>
          <w:rFonts w:hint="eastAsia"/>
        </w:rPr>
      </w:pPr>
    </w:p>
    <w:p w14:paraId="131E1C52">
      <w:pPr>
        <w:pStyle w:val="9"/>
        <w:numPr>
          <w:ilvl w:val="0"/>
          <w:numId w:val="4"/>
        </w:numPr>
        <w:ind w:firstLineChars="0"/>
        <w:jc w:val="left"/>
      </w:pPr>
      <w:r>
        <w:t>对学生专业知识背景等方面的要求</w:t>
      </w:r>
    </w:p>
    <w:p w14:paraId="62C0F8A3">
      <w:pPr>
        <w:ind w:firstLine="420" w:firstLineChars="200"/>
        <w:jc w:val="left"/>
      </w:pPr>
      <w:r>
        <w:rPr>
          <w:rFonts w:hint="eastAsia"/>
        </w:rPr>
        <w:t>具备物理学，电子</w:t>
      </w:r>
      <w:r>
        <w:rPr>
          <w:rFonts w:hint="eastAsia"/>
          <w:lang w:val="en-US" w:eastAsia="zh-CN"/>
        </w:rPr>
        <w:t>和</w:t>
      </w:r>
      <w:r>
        <w:rPr>
          <w:rFonts w:hint="eastAsia"/>
        </w:rPr>
        <w:t>计算机背景。</w:t>
      </w:r>
    </w:p>
    <w:p w14:paraId="6BAE18E1">
      <w:pPr>
        <w:ind w:firstLine="420" w:firstLineChars="200"/>
        <w:jc w:val="left"/>
      </w:pPr>
      <w:r>
        <w:rPr>
          <w:rFonts w:hint="eastAsia"/>
        </w:rPr>
        <w:t>了解原子核物理，粒子物理或者粒子探测技术方面知识，理解粒子的性质、相互作用过程、能量沉积和探测原理等。</w:t>
      </w:r>
    </w:p>
    <w:p w14:paraId="4ADB8F3E">
      <w:pPr>
        <w:ind w:firstLine="315" w:firstLineChars="150"/>
        <w:jc w:val="left"/>
      </w:pPr>
      <w:r>
        <w:rPr>
          <w:rFonts w:hint="eastAsia"/>
        </w:rPr>
        <w:t>具备一定</w:t>
      </w:r>
      <w:r>
        <w:rPr>
          <w:rFonts w:hint="eastAsia"/>
          <w:lang w:val="en-US" w:eastAsia="zh-CN"/>
        </w:rPr>
        <w:t>的数字脉冲处理</w:t>
      </w:r>
      <w:r>
        <w:rPr>
          <w:rFonts w:hint="eastAsia"/>
        </w:rPr>
        <w:t>能力，了解</w:t>
      </w:r>
      <w:r>
        <w:rPr>
          <w:rFonts w:hint="eastAsia"/>
          <w:lang w:val="en-US" w:eastAsia="zh-CN"/>
        </w:rPr>
        <w:t>python</w:t>
      </w:r>
      <w:r>
        <w:t>等</w:t>
      </w:r>
      <w:r>
        <w:rPr>
          <w:rFonts w:hint="eastAsia"/>
          <w:lang w:val="en-US" w:eastAsia="zh-CN"/>
        </w:rPr>
        <w:t>编程</w:t>
      </w:r>
      <w:r>
        <w:t>语言。了解</w:t>
      </w:r>
      <w:r>
        <w:rPr>
          <w:rFonts w:hint="eastAsia"/>
          <w:lang w:val="en-US" w:eastAsia="zh-CN"/>
        </w:rPr>
        <w:t>神经网络等深度学习方法</w:t>
      </w:r>
      <w:r>
        <w:t>的基础原理和操作。</w:t>
      </w:r>
    </w:p>
    <w:p w14:paraId="164F364A">
      <w:pPr>
        <w:ind w:firstLine="315" w:firstLineChars="150"/>
        <w:jc w:val="left"/>
      </w:pPr>
      <w:r>
        <w:t>熟悉</w:t>
      </w:r>
      <w:r>
        <w:rPr>
          <w:rFonts w:hint="eastAsia"/>
          <w:lang w:val="en-US" w:eastAsia="zh-CN"/>
        </w:rPr>
        <w:t>探测器</w:t>
      </w:r>
      <w:r>
        <w:t>和</w:t>
      </w:r>
      <w:r>
        <w:rPr>
          <w:rFonts w:hint="eastAsia"/>
          <w:lang w:val="en-US" w:eastAsia="zh-CN"/>
        </w:rPr>
        <w:t>核电子学</w:t>
      </w:r>
      <w:r>
        <w:t>的基本原理和操作。</w:t>
      </w:r>
    </w:p>
    <w:p w14:paraId="639F83AD">
      <w:pPr>
        <w:jc w:val="left"/>
      </w:pPr>
    </w:p>
    <w:p w14:paraId="1BF6D710">
      <w:pPr>
        <w:pStyle w:val="9"/>
        <w:numPr>
          <w:ilvl w:val="0"/>
          <w:numId w:val="4"/>
        </w:numPr>
        <w:ind w:firstLineChars="0"/>
        <w:jc w:val="left"/>
      </w:pPr>
      <w:r>
        <w:t>项目预期</w:t>
      </w:r>
      <w:r>
        <w:rPr>
          <w:rFonts w:hint="eastAsia"/>
        </w:rPr>
        <w:t>目标、</w:t>
      </w:r>
      <w:r>
        <w:t>成果和收获</w:t>
      </w:r>
    </w:p>
    <w:p w14:paraId="227792EB">
      <w:pPr>
        <w:ind w:firstLine="420" w:firstLineChars="200"/>
        <w:jc w:val="left"/>
      </w:pPr>
      <w:r>
        <w:rPr>
          <w:rFonts w:hint="eastAsia"/>
          <w:lang w:val="en-US" w:eastAsia="zh-CN"/>
        </w:rPr>
        <w:t>搭建闪烁探测器实验平台，开发基于深度学习的堆积脉冲分离与整形算法，进而提高探测器的探测效率，完成探测器样机并撰写SCI文章一篇</w:t>
      </w:r>
      <w:r>
        <w:rPr>
          <w:rFonts w:hint="eastAsia"/>
        </w:rPr>
        <w:t>。撰写结题报告。</w:t>
      </w:r>
    </w:p>
    <w:p w14:paraId="254F4E98">
      <w:pPr>
        <w:ind w:firstLine="420" w:firstLineChars="200"/>
        <w:jc w:val="left"/>
      </w:pPr>
      <w:r>
        <w:rPr>
          <w:rFonts w:hint="eastAsia"/>
        </w:rPr>
        <w:t>经过该项目训练可以加深了解核探测技术原理和相关读出电路设计知识，掌握</w:t>
      </w:r>
      <w:r>
        <w:rPr>
          <w:rFonts w:hint="eastAsia"/>
          <w:lang w:val="en-US" w:eastAsia="zh-CN"/>
        </w:rPr>
        <w:t>闪烁</w:t>
      </w:r>
      <w:r>
        <w:rPr>
          <w:rFonts w:hint="eastAsia"/>
        </w:rPr>
        <w:t>探测器基本原理和信号收集过程。还可以培养</w:t>
      </w:r>
      <w:r>
        <w:rPr>
          <w:rFonts w:hint="eastAsia"/>
          <w:lang w:val="en-US" w:eastAsia="zh-CN"/>
        </w:rPr>
        <w:t>数字脉冲信号处理技术和脉冲成型技术，掌握深度学习方法，通过人工智能方法和核电子学信号处理技术的交叉应用，对闪烁探测器的性能进行改进</w:t>
      </w:r>
      <w:r>
        <w:t>。</w:t>
      </w:r>
    </w:p>
    <w:p w14:paraId="5028716D">
      <w:pPr>
        <w:jc w:val="left"/>
      </w:pPr>
    </w:p>
    <w:p w14:paraId="603E8639">
      <w:pPr>
        <w:pStyle w:val="9"/>
        <w:numPr>
          <w:ilvl w:val="0"/>
          <w:numId w:val="1"/>
        </w:numPr>
        <w:ind w:firstLineChars="0"/>
        <w:jc w:val="left"/>
        <w:rPr>
          <w:rFonts w:ascii="微软雅黑" w:hAnsi="微软雅黑" w:eastAsia="微软雅黑"/>
          <w:b/>
          <w:sz w:val="24"/>
        </w:rPr>
      </w:pPr>
      <w:r>
        <w:rPr>
          <w:rFonts w:hint="eastAsia" w:ascii="微软雅黑" w:hAnsi="微软雅黑" w:eastAsia="微软雅黑"/>
          <w:b/>
          <w:sz w:val="24"/>
        </w:rPr>
        <w:t>其他说明</w:t>
      </w:r>
    </w:p>
    <w:p w14:paraId="6D2487BA">
      <w:pPr>
        <w:ind w:firstLine="420" w:firstLineChars="200"/>
      </w:pPr>
      <w:r>
        <w:rPr>
          <w:rFonts w:hint="eastAsia"/>
        </w:rPr>
        <w:t>（备注：请填写其他需要说明的内容，若没有请写“无”。）</w:t>
      </w:r>
    </w:p>
    <w:p w14:paraId="346F6B45">
      <w:pPr>
        <w:ind w:firstLine="420" w:firstLineChars="200"/>
        <w:rPr>
          <w:rFonts w:hint="eastAsia"/>
        </w:rPr>
      </w:pPr>
      <w:r>
        <w:rPr>
          <w:rFonts w:hint="eastAsia"/>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05395"/>
    <w:multiLevelType w:val="multilevel"/>
    <w:tmpl w:val="0910539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DB71BBB"/>
    <w:multiLevelType w:val="multilevel"/>
    <w:tmpl w:val="1DB71BBB"/>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6F5738A"/>
    <w:multiLevelType w:val="multilevel"/>
    <w:tmpl w:val="76F5738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771775CA"/>
    <w:multiLevelType w:val="multilevel"/>
    <w:tmpl w:val="771775C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VjZWUzMTUxODU1M2FhNmFhZTUzODE1MjEzOTM4MTkifQ=="/>
  </w:docVars>
  <w:rsids>
    <w:rsidRoot w:val="00F10053"/>
    <w:rsid w:val="000828F4"/>
    <w:rsid w:val="000A584D"/>
    <w:rsid w:val="00193387"/>
    <w:rsid w:val="0030613D"/>
    <w:rsid w:val="003B0009"/>
    <w:rsid w:val="003B44C8"/>
    <w:rsid w:val="003E6406"/>
    <w:rsid w:val="004C78B0"/>
    <w:rsid w:val="004D5B13"/>
    <w:rsid w:val="00503EB1"/>
    <w:rsid w:val="005164E4"/>
    <w:rsid w:val="00677114"/>
    <w:rsid w:val="006D5BE7"/>
    <w:rsid w:val="00871BE0"/>
    <w:rsid w:val="00880723"/>
    <w:rsid w:val="00A23F35"/>
    <w:rsid w:val="00A318C0"/>
    <w:rsid w:val="00A34BE5"/>
    <w:rsid w:val="00E31EB6"/>
    <w:rsid w:val="00F10053"/>
    <w:rsid w:val="00FA1F53"/>
    <w:rsid w:val="00FE7437"/>
    <w:rsid w:val="1D7734A6"/>
    <w:rsid w:val="23CE3C4D"/>
    <w:rsid w:val="25AC4FD6"/>
    <w:rsid w:val="43107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uiPriority w:val="99"/>
    <w:rPr>
      <w:color w:val="954F72" w:themeColor="followedHyperlink"/>
      <w:u w:val="single"/>
      <w14:textFill>
        <w14:solidFill>
          <w14:schemeClr w14:val="folHlink"/>
        </w14:solidFill>
      </w14:textFill>
    </w:rPr>
  </w:style>
  <w:style w:type="character" w:styleId="8">
    <w:name w:val="Hyperlink"/>
    <w:basedOn w:val="6"/>
    <w:unhideWhenUsed/>
    <w:uiPriority w:val="99"/>
    <w:rPr>
      <w:color w:val="0563C1"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character" w:customStyle="1" w:styleId="10">
    <w:name w:val="Unresolved Mention"/>
    <w:basedOn w:val="6"/>
    <w:semiHidden/>
    <w:unhideWhenUsed/>
    <w:uiPriority w:val="99"/>
    <w:rPr>
      <w:color w:val="605E5C"/>
      <w:shd w:val="clear" w:color="auto" w:fill="E1DFDD"/>
    </w:rPr>
  </w:style>
  <w:style w:type="character" w:customStyle="1" w:styleId="11">
    <w:name w:val="标题 1 字符"/>
    <w:basedOn w:val="6"/>
    <w:link w:val="2"/>
    <w:uiPriority w:val="9"/>
    <w:rPr>
      <w:b/>
      <w:bCs/>
      <w:kern w:val="44"/>
      <w:sz w:val="44"/>
      <w:szCs w:val="44"/>
    </w:rPr>
  </w:style>
  <w:style w:type="character" w:customStyle="1" w:styleId="12">
    <w:name w:val="页眉 字符"/>
    <w:basedOn w:val="6"/>
    <w:link w:val="4"/>
    <w:qFormat/>
    <w:uiPriority w:val="99"/>
    <w:rPr>
      <w:sz w:val="18"/>
      <w:szCs w:val="18"/>
    </w:rPr>
  </w:style>
  <w:style w:type="character" w:customStyle="1" w:styleId="13">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1293</Words>
  <Characters>1372</Characters>
  <Lines>10</Lines>
  <Paragraphs>3</Paragraphs>
  <TotalTime>1</TotalTime>
  <ScaleCrop>false</ScaleCrop>
  <LinksUpToDate>false</LinksUpToDate>
  <CharactersWithSpaces>1374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2022-04-25T07:04:00Z</dcterms:created>
  <dc:creator>DELL</dc:creator>
  <cp:lastModifiedBy>王皓迪</cp:lastModifiedBy>
  <dcterms:modified xsi:type="dcterms:W3CDTF">2024-07-02T07:36:31Z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12EF7E9F4B0345EDB1C4366F69763AFB_12</vt:lpwstr>
  </property>
</Properties>
</file>