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eastAsiaTheme="minorEastAsia"/>
          <w:lang w:eastAsia="zh-CN"/>
        </w:rPr>
      </w:pPr>
      <w:r>
        <w:rPr>
          <w:rFonts w:hint="eastAsia"/>
          <w:sz w:val="40"/>
          <w:lang w:val="en-US" w:eastAsia="zh-CN"/>
        </w:rPr>
        <w:t>半导体探测器研发</w:t>
      </w:r>
      <w:r>
        <w:rPr>
          <w:rFonts w:hint="eastAsia"/>
          <w:sz w:val="40"/>
        </w:rPr>
        <w:t>项目简介</w:t>
      </w:r>
    </w:p>
    <w:p>
      <w:pPr>
        <w:pStyle w:val="9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导师及课题组介绍</w:t>
      </w:r>
    </w:p>
    <w:p>
      <w:pPr>
        <w:pStyle w:val="9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导师介绍链接（</w:t>
      </w:r>
      <w:r>
        <w:rPr>
          <w:rFonts w:hint="eastAsia"/>
          <w:b/>
        </w:rPr>
        <w:t>请将网址链接更新到导师自己的页面</w:t>
      </w:r>
      <w:r>
        <w:rPr>
          <w:rFonts w:hint="eastAsia"/>
        </w:rPr>
        <w:t>）：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"https://people.ucas.ac.cn/~zijunxu" </w:instrText>
      </w:r>
      <w:r>
        <w:rPr>
          <w:rFonts w:hint="eastAsia"/>
        </w:rPr>
        <w:fldChar w:fldCharType="separate"/>
      </w:r>
      <w:r>
        <w:rPr>
          <w:rStyle w:val="8"/>
          <w:rFonts w:hint="eastAsia"/>
        </w:rPr>
        <w:t>https://people.ucas.ac.cn/~zijunxu</w:t>
      </w:r>
      <w:r>
        <w:rPr>
          <w:rFonts w:hint="eastAsia"/>
        </w:rPr>
        <w:fldChar w:fldCharType="end"/>
      </w:r>
    </w:p>
    <w:p>
      <w:pPr>
        <w:pStyle w:val="9"/>
        <w:numPr>
          <w:ilvl w:val="0"/>
          <w:numId w:val="0"/>
        </w:numPr>
        <w:ind w:left="420" w:leftChars="0"/>
        <w:jc w:val="left"/>
      </w:pPr>
    </w:p>
    <w:p>
      <w:pPr>
        <w:pStyle w:val="9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>
      <w:pPr>
        <w:pStyle w:val="9"/>
        <w:numPr>
          <w:ilvl w:val="0"/>
          <w:numId w:val="0"/>
        </w:numPr>
        <w:ind w:left="420" w:leftChars="0"/>
        <w:jc w:val="left"/>
        <w:rPr>
          <w:rFonts w:hint="eastAsia"/>
        </w:rPr>
      </w:pPr>
    </w:p>
    <w:p>
      <w:pPr>
        <w:pStyle w:val="9"/>
        <w:numPr>
          <w:ilvl w:val="0"/>
          <w:numId w:val="0"/>
        </w:numPr>
        <w:ind w:left="420" w:leftChars="0"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半导体探测器由于体积小、工业化程度高等特性，被广泛应用在高能物理、核物理、航空航天、医学影像、国土安全等领域。课题组主导参与多项大型国际合作实验，专注于粒子物理与原子核物理实验上使用的半导体探测器研发，如ATLAS、AMS实验的硅微条探测器和LHCb、CEPC的硅像素探测器。</w:t>
      </w:r>
    </w:p>
    <w:p>
      <w:pPr>
        <w:pStyle w:val="9"/>
        <w:numPr>
          <w:ilvl w:val="0"/>
          <w:numId w:val="0"/>
        </w:numPr>
        <w:ind w:left="420" w:leftChars="0"/>
        <w:jc w:val="left"/>
        <w:rPr>
          <w:rFonts w:hint="eastAsia"/>
          <w:lang w:val="en-US" w:eastAsia="zh-CN"/>
        </w:rPr>
      </w:pPr>
    </w:p>
    <w:p>
      <w:pPr>
        <w:pStyle w:val="9"/>
        <w:numPr>
          <w:ilvl w:val="0"/>
          <w:numId w:val="0"/>
        </w:numPr>
        <w:ind w:left="420" w:leftChars="0" w:firstLine="42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此项目负责导师徐子骏，</w:t>
      </w:r>
      <w:r>
        <w:rPr>
          <w:rFonts w:hint="default"/>
          <w:lang w:val="en-US" w:eastAsia="zh-CN"/>
        </w:rPr>
        <w:t>2017年获北京大学博士学位；2017-2022年，美国SLAC国家实验室</w:t>
      </w:r>
      <w:r>
        <w:rPr>
          <w:rFonts w:hint="eastAsia"/>
          <w:lang w:val="en-US" w:eastAsia="zh-CN"/>
        </w:rPr>
        <w:t>（斯坦福大学）</w:t>
      </w:r>
      <w:r>
        <w:rPr>
          <w:rFonts w:hint="default"/>
          <w:lang w:val="en-US" w:eastAsia="zh-CN"/>
        </w:rPr>
        <w:t>博士后</w:t>
      </w:r>
      <w:r>
        <w:rPr>
          <w:rFonts w:hint="eastAsia"/>
          <w:lang w:val="en-US" w:eastAsia="zh-CN"/>
        </w:rPr>
        <w:t>；2022年5月起入职</w:t>
      </w:r>
      <w:r>
        <w:rPr>
          <w:rFonts w:hint="default"/>
          <w:lang w:val="en-US" w:eastAsia="zh-CN"/>
        </w:rPr>
        <w:t>中科院高能所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特聘青年研究员，博导。主要研究方向为半导体探测器的研发和新物理的寻找。</w:t>
      </w:r>
    </w:p>
    <w:p>
      <w:pPr>
        <w:pStyle w:val="9"/>
        <w:numPr>
          <w:ilvl w:val="0"/>
          <w:numId w:val="0"/>
        </w:numPr>
        <w:ind w:left="420" w:leftChars="0" w:firstLine="420" w:firstLineChars="0"/>
        <w:jc w:val="left"/>
        <w:rPr>
          <w:rFonts w:hint="eastAsia"/>
        </w:rPr>
      </w:pPr>
    </w:p>
    <w:p>
      <w:pPr>
        <w:pStyle w:val="9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科创计划项目简介</w:t>
      </w:r>
    </w:p>
    <w:p>
      <w:pPr>
        <w:numPr>
          <w:ilvl w:val="0"/>
          <w:numId w:val="3"/>
        </w:numPr>
        <w:ind w:firstLine="420" w:firstLineChars="200"/>
        <w:jc w:val="left"/>
      </w:pPr>
      <w:r>
        <w:t>项目简介</w:t>
      </w:r>
    </w:p>
    <w:p>
      <w:pPr>
        <w:numPr>
          <w:ilvl w:val="0"/>
          <w:numId w:val="0"/>
        </w:numPr>
        <w:ind w:left="420" w:leftChars="0" w:firstLine="420" w:firstLineChars="0"/>
        <w:jc w:val="left"/>
        <w:rPr>
          <w:rFonts w:hint="eastAsia"/>
        </w:rPr>
      </w:pPr>
      <w:r>
        <w:rPr>
          <w:rFonts w:hint="eastAsia"/>
        </w:rPr>
        <w:t>半导体探测器在粒子物理实验中都扮演着重要的角色，我国在该领域有很大的发展空间，故计划</w:t>
      </w:r>
      <w:r>
        <w:rPr>
          <w:rFonts w:hint="eastAsia"/>
          <w:lang w:val="en-US" w:eastAsia="zh-CN"/>
        </w:rPr>
        <w:t>吸引2</w:t>
      </w:r>
      <w:r>
        <w:rPr>
          <w:rFonts w:hint="eastAsia"/>
        </w:rPr>
        <w:t>名</w:t>
      </w:r>
      <w:r>
        <w:rPr>
          <w:rFonts w:hint="eastAsia"/>
          <w:lang w:val="en-US" w:eastAsia="zh-CN"/>
        </w:rPr>
        <w:t>左右</w:t>
      </w:r>
      <w:r>
        <w:rPr>
          <w:rFonts w:hint="eastAsia"/>
        </w:rPr>
        <w:t>学生</w:t>
      </w:r>
      <w:r>
        <w:rPr>
          <w:rFonts w:hint="eastAsia"/>
          <w:lang w:val="en-US" w:eastAsia="zh-CN"/>
        </w:rPr>
        <w:t>开展相关研究</w:t>
      </w:r>
      <w:r>
        <w:rPr>
          <w:rFonts w:hint="eastAsia"/>
        </w:rPr>
        <w:t>。目前</w:t>
      </w:r>
      <w:r>
        <w:rPr>
          <w:rFonts w:hint="eastAsia"/>
          <w:lang w:val="en-US" w:eastAsia="zh-CN"/>
        </w:rPr>
        <w:t>在主流</w:t>
      </w:r>
      <w:r>
        <w:rPr>
          <w:rFonts w:hint="eastAsia"/>
        </w:rPr>
        <w:t>粒子物理实验中成功应用</w:t>
      </w:r>
      <w:r>
        <w:rPr>
          <w:rFonts w:hint="eastAsia"/>
          <w:lang w:val="en-US" w:eastAsia="zh-CN"/>
        </w:rPr>
        <w:t>的半导体探测器包括</w:t>
      </w:r>
      <w:r>
        <w:rPr>
          <w:rFonts w:hint="eastAsia"/>
        </w:rPr>
        <w:t>硅像素</w:t>
      </w:r>
      <w:r>
        <w:rPr>
          <w:rFonts w:hint="eastAsia"/>
          <w:lang w:val="en-US" w:eastAsia="zh-CN"/>
        </w:rPr>
        <w:t>和硅微条探测器等。而其中常见的复合型（Hybrid）硅像素探测器为</w:t>
      </w:r>
      <w:r>
        <w:rPr>
          <w:rFonts w:hint="eastAsia"/>
        </w:rPr>
        <w:t>传感器和前端读出电路分开</w:t>
      </w:r>
      <w:r>
        <w:rPr>
          <w:rFonts w:hint="eastAsia"/>
          <w:lang w:eastAsia="zh-CN"/>
        </w:rPr>
        <w:t>，</w:t>
      </w:r>
      <w:r>
        <w:rPr>
          <w:rFonts w:hint="eastAsia"/>
        </w:rPr>
        <w:t>通过倒装焊等技术连接。复合型像素探测器单元面积到50</w:t>
      </w:r>
      <w:r>
        <w:rPr>
          <w:rFonts w:hint="eastAsia"/>
          <w:lang w:val="en-US" w:eastAsia="zh-CN"/>
        </w:rPr>
        <w:t>x</w:t>
      </w:r>
      <w:r>
        <w:rPr>
          <w:rFonts w:hint="eastAsia"/>
        </w:rPr>
        <w:t>50</w:t>
      </w:r>
      <w:r>
        <w:rPr>
          <w:rFonts w:hint="eastAsia"/>
          <w:lang w:val="en-US" w:eastAsia="zh-CN"/>
        </w:rPr>
        <w:t xml:space="preserve"> u</w:t>
      </w:r>
      <w:r>
        <w:rPr>
          <w:rFonts w:hint="eastAsia"/>
        </w:rPr>
        <w:t>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以下很难进一步降低，而且其结构特点决定其厚度（引起径迹散射的物质量）较难降低。集成传感器和前端电子学的单片型主动像素传感器（Monolithic Active Pixel Sensor, MAPS）从原理上突破这些限制，可在更小的像素单元内集成更丰富的功能。</w:t>
      </w:r>
    </w:p>
    <w:p>
      <w:pPr>
        <w:numPr>
          <w:ilvl w:val="0"/>
          <w:numId w:val="0"/>
        </w:numPr>
        <w:ind w:left="420" w:leftChars="0" w:firstLine="42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该项目包括：基于国产HV-CMOS工艺开发研制MAPS小尺寸原理样机和实验室已经有的硅微条传感器，对传感器芯片性能进行测试。为了芯片的测试，需要搭建必要的测试平台，例如包括：1）以激光或者宇宙线作为信号源测试芯片的信号接收和放大能力；2）基于FPGA芯片，搭建数字化读出系统；3）在研发国产芯片的同时，加入国际合作项目上的半导体探测器的生产升级工作，理解探测器的研发全流程。具体的工作内容会根据学生的知识水平和科研时间进行调整。</w:t>
      </w:r>
    </w:p>
    <w:p>
      <w:pPr>
        <w:numPr>
          <w:ilvl w:val="0"/>
          <w:numId w:val="0"/>
        </w:numPr>
        <w:ind w:left="420" w:leftChars="0" w:firstLine="420" w:firstLineChars="0"/>
        <w:jc w:val="left"/>
        <w:rPr>
          <w:rFonts w:hint="eastAsia"/>
        </w:rPr>
      </w:pPr>
    </w:p>
    <w:p>
      <w:pPr>
        <w:numPr>
          <w:ilvl w:val="0"/>
          <w:numId w:val="3"/>
        </w:numPr>
        <w:ind w:left="0" w:leftChars="0" w:firstLine="420" w:firstLineChars="200"/>
        <w:jc w:val="left"/>
      </w:pPr>
      <w:r>
        <w:t>使用的实验方法、仪器设备、数据软件等</w:t>
      </w:r>
    </w:p>
    <w:p>
      <w:pPr>
        <w:numPr>
          <w:ilvl w:val="0"/>
          <w:numId w:val="0"/>
        </w:numPr>
        <w:ind w:leftChars="200"/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实验方法：</w:t>
      </w:r>
    </w:p>
    <w:p>
      <w:pPr>
        <w:numPr>
          <w:ilvl w:val="0"/>
          <w:numId w:val="0"/>
        </w:numPr>
        <w:ind w:left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仪器设备：FPGA电路板、高性能示波器、数字化仪、NIM读出系统、信号发生器、万级洁净间、高低压源表、LCR表、激光、高精度位置测量仪等</w:t>
      </w:r>
    </w:p>
    <w:p>
      <w:pPr>
        <w:numPr>
          <w:ilvl w:val="0"/>
          <w:numId w:val="0"/>
        </w:numPr>
        <w:ind w:leftChars="2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数据软件：ROOT（C/C++/python）、Vivado （VHDL或Verilog）、KiCAD等</w:t>
      </w:r>
    </w:p>
    <w:p>
      <w:pPr>
        <w:numPr>
          <w:ilvl w:val="0"/>
          <w:numId w:val="0"/>
        </w:numPr>
        <w:ind w:leftChars="200"/>
        <w:jc w:val="lef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20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3"/>
        </w:numPr>
        <w:ind w:left="0" w:leftChars="0" w:firstLine="420" w:firstLineChars="200"/>
        <w:jc w:val="left"/>
      </w:pPr>
      <w:r>
        <w:t>对学生专业知识背景等方面的要求</w:t>
      </w:r>
    </w:p>
    <w:p>
      <w:pPr>
        <w:numPr>
          <w:ilvl w:val="0"/>
          <w:numId w:val="0"/>
        </w:numPr>
        <w:ind w:left="420" w:leftChars="200" w:firstLine="42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有基本的物理学知识，如粒子物理、核物理、粒子探测器技术等。有一定的计算机或电子学知识，譬如C/C++/python编程、模电、数电、Linux操作系统、单片机等。以上知识只要求部分了解、不要求全部掌握，兴趣和学习新知识的能力比已有的知识重要。</w:t>
      </w:r>
    </w:p>
    <w:p>
      <w:pPr>
        <w:numPr>
          <w:ilvl w:val="0"/>
          <w:numId w:val="0"/>
        </w:numPr>
        <w:ind w:leftChars="200"/>
        <w:jc w:val="left"/>
        <w:rPr>
          <w:rFonts w:hint="default"/>
          <w:lang w:val="en-US" w:eastAsia="zh-CN"/>
        </w:rPr>
      </w:pPr>
      <w:bookmarkStart w:id="0" w:name="_GoBack"/>
      <w:bookmarkEnd w:id="0"/>
    </w:p>
    <w:p>
      <w:pPr>
        <w:pStyle w:val="9"/>
        <w:numPr>
          <w:ilvl w:val="0"/>
          <w:numId w:val="3"/>
        </w:numPr>
        <w:ind w:left="0" w:leftChars="0" w:firstLine="420" w:firstLineChars="200"/>
        <w:jc w:val="left"/>
      </w:pPr>
      <w:r>
        <w:t>项目预期</w:t>
      </w:r>
      <w:r>
        <w:rPr>
          <w:rFonts w:hint="eastAsia"/>
        </w:rPr>
        <w:t>目标、</w:t>
      </w:r>
      <w:r>
        <w:t>成果和收获</w:t>
      </w:r>
    </w:p>
    <w:p>
      <w:pPr>
        <w:pStyle w:val="9"/>
        <w:numPr>
          <w:ilvl w:val="0"/>
          <w:numId w:val="0"/>
        </w:numPr>
        <w:ind w:leftChars="200"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学生的实际情况进行培养，期望能够理解半导体探测器对高能粒子的探测原理，理解硬件、固件和软件上各类数据处理的基本概念，与课题组其他同学共同搭建出一套硅探测器的测试系统，用于测试一些正在研发中的半导体探测器——譬如硅像素探测器，为从事粒子物理与核物理研究打下坚实基础。此外，在高能所交流访问期间，将在万级洁净间内学习和参与硅探测器的制作与质量控制过程，制作出实际可用且符合标准的硅探测器模块。</w:t>
      </w:r>
    </w:p>
    <w:p>
      <w:pPr>
        <w:pStyle w:val="9"/>
        <w:numPr>
          <w:ilvl w:val="0"/>
          <w:numId w:val="0"/>
        </w:numPr>
        <w:ind w:leftChars="200"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发自内心的兴趣爱好是科研最大的驱动力，在最前沿的科研活动中学习科学知识，培养实验技能、锻炼思维方式、磨砺科研品质。</w:t>
      </w:r>
    </w:p>
    <w:p>
      <w:pPr>
        <w:pStyle w:val="9"/>
        <w:numPr>
          <w:ilvl w:val="0"/>
          <w:numId w:val="0"/>
        </w:numPr>
        <w:ind w:leftChars="200" w:firstLine="420" w:firstLineChars="200"/>
        <w:jc w:val="left"/>
        <w:rPr>
          <w:rFonts w:hint="default"/>
          <w:lang w:val="en-US" w:eastAsia="zh-CN"/>
        </w:rPr>
      </w:pPr>
    </w:p>
    <w:p>
      <w:pPr>
        <w:pStyle w:val="9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其他说明</w:t>
      </w:r>
    </w:p>
    <w:p>
      <w:pPr>
        <w:ind w:firstLine="420" w:firstLineChars="2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由于需要在实验室开展工作，故在不影响正常上课的前提下，希望课外时间（如寒暑假）能来高能所现场。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B71BBB"/>
    <w:multiLevelType w:val="multilevel"/>
    <w:tmpl w:val="1DB71BBB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FD5F3F"/>
    <w:multiLevelType w:val="singleLevel"/>
    <w:tmpl w:val="31FD5F3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771775CA"/>
    <w:multiLevelType w:val="multilevel"/>
    <w:tmpl w:val="771775CA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jYTQyOTM1MmQ2NWE3NzlhZDEyZWZmOWEzZTcyMGYifQ=="/>
  </w:docVars>
  <w:rsids>
    <w:rsidRoot w:val="00F10053"/>
    <w:rsid w:val="000828F4"/>
    <w:rsid w:val="0030613D"/>
    <w:rsid w:val="003B44C8"/>
    <w:rsid w:val="003E6406"/>
    <w:rsid w:val="004C78B0"/>
    <w:rsid w:val="00503EB1"/>
    <w:rsid w:val="00871BE0"/>
    <w:rsid w:val="00880723"/>
    <w:rsid w:val="00A34BE5"/>
    <w:rsid w:val="00F10053"/>
    <w:rsid w:val="35F02F27"/>
    <w:rsid w:val="3D767C55"/>
    <w:rsid w:val="75D80E58"/>
    <w:rsid w:val="7768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Unresolved Mention"/>
    <w:basedOn w:val="6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1">
    <w:name w:val="标题 1 字符"/>
    <w:basedOn w:val="6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2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220</Characters>
  <Lines>1</Lines>
  <Paragraphs>1</Paragraphs>
  <TotalTime>11</TotalTime>
  <ScaleCrop>false</ScaleCrop>
  <LinksUpToDate>false</LinksUpToDate>
  <CharactersWithSpaces>257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2022-04-25T07:04:00Z</dcterms:created>
  <dc:creator>DELL</dc:creator>
  <cp:lastModifiedBy>WPS_1641610104</cp:lastModifiedBy>
  <dcterms:modified xsi:type="dcterms:W3CDTF">2024-06-04T03:59:32Z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B4F5ECB810D84D15BE70531E85D0193F_12</vt:lpwstr>
  </property>
</Properties>
</file>