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default"/>
          <w:lang w:val="en-US"/>
        </w:rPr>
      </w:pPr>
      <w:r>
        <w:rPr>
          <w:rFonts w:hint="eastAsia"/>
          <w:sz w:val="40"/>
          <w:lang w:val="en-US" w:eastAsia="zh-CN"/>
        </w:rPr>
        <w:t>光学信号调频与原初引力波的探测——半波片的设计与制作</w:t>
      </w:r>
    </w:p>
    <w:p>
      <w:pPr>
        <w:pStyle w:val="11"/>
        <w:numPr>
          <w:ilvl w:val="0"/>
          <w:numId w:val="1"/>
        </w:numPr>
        <w:ind w:firstLineChars="0"/>
        <w:jc w:val="left"/>
        <w:rPr>
          <w:rFonts w:ascii="Microsoft YaHei" w:hAnsi="Microsoft YaHei" w:eastAsia="Microsoft YaHei"/>
          <w:b/>
          <w:sz w:val="24"/>
        </w:rPr>
      </w:pPr>
      <w:r>
        <w:rPr>
          <w:rFonts w:hint="eastAsia" w:ascii="Microsoft YaHei" w:hAnsi="Microsoft YaHei" w:eastAsia="Microsoft YaHei"/>
          <w:b/>
          <w:sz w:val="24"/>
        </w:rPr>
        <w:t>导师及课题组介绍</w:t>
      </w:r>
    </w:p>
    <w:p>
      <w:pPr>
        <w:pStyle w:val="11"/>
        <w:numPr>
          <w:ilvl w:val="0"/>
          <w:numId w:val="2"/>
        </w:numPr>
        <w:ind w:firstLineChars="0"/>
        <w:jc w:val="left"/>
      </w:pPr>
      <w:r>
        <w:rPr>
          <w:rFonts w:hint="eastAsia"/>
        </w:rPr>
        <w:t>导师介绍链接（</w:t>
      </w:r>
      <w:r>
        <w:rPr>
          <w:rFonts w:hint="eastAsia"/>
          <w:b/>
        </w:rPr>
        <w:t>请将网址链接更新到导师自己的页面</w:t>
      </w:r>
      <w:r>
        <w:rPr>
          <w:rFonts w:hint="eastAsia"/>
        </w:rPr>
        <w:t>）：</w:t>
      </w:r>
    </w:p>
    <w:p>
      <w:pPr>
        <w:pStyle w:val="11"/>
        <w:numPr>
          <w:numId w:val="0"/>
        </w:numPr>
        <w:ind w:left="420" w:leftChars="0"/>
        <w:jc w:val="left"/>
        <w:rPr>
          <w:rFonts w:hint="default"/>
          <w:lang w:val="en-US" w:eastAsia="zh-CN"/>
        </w:rPr>
      </w:pPr>
      <w:r>
        <w:rPr>
          <w:rFonts w:hint="eastAsia"/>
          <w:lang w:val="en-US" w:eastAsia="zh-CN"/>
        </w:rPr>
        <w:fldChar w:fldCharType="begin"/>
      </w:r>
      <w:r>
        <w:rPr>
          <w:rFonts w:hint="eastAsia"/>
          <w:lang w:val="en-US" w:eastAsia="zh-CN"/>
        </w:rPr>
        <w:instrText xml:space="preserve"> HYPERLINK "https://people.ucas.edu.cn/~liyq" </w:instrText>
      </w:r>
      <w:r>
        <w:rPr>
          <w:rFonts w:hint="eastAsia"/>
          <w:lang w:val="en-US" w:eastAsia="zh-CN"/>
        </w:rPr>
        <w:fldChar w:fldCharType="separate"/>
      </w:r>
      <w:r>
        <w:rPr>
          <w:rStyle w:val="9"/>
          <w:rFonts w:hint="eastAsia"/>
          <w:lang w:val="en-US" w:eastAsia="zh-CN"/>
        </w:rPr>
        <w:t>https://people.ucas.edu.cn/~liyq</w:t>
      </w:r>
      <w:r>
        <w:rPr>
          <w:rFonts w:hint="eastAsia"/>
          <w:lang w:val="en-US" w:eastAsia="zh-CN"/>
        </w:rPr>
        <w:fldChar w:fldCharType="end"/>
      </w:r>
    </w:p>
    <w:p>
      <w:pPr>
        <w:pStyle w:val="11"/>
        <w:numPr>
          <w:ilvl w:val="0"/>
          <w:numId w:val="2"/>
        </w:numPr>
        <w:ind w:firstLineChars="0"/>
        <w:jc w:val="left"/>
      </w:pPr>
      <w:r>
        <w:rPr>
          <w:rFonts w:hint="eastAsia"/>
        </w:rPr>
        <w:t>课题组介绍（导师提供）</w:t>
      </w:r>
    </w:p>
    <w:p>
      <w:pPr>
        <w:ind w:firstLine="420" w:firstLineChars="200"/>
        <w:rPr>
          <w:rFonts w:hint="default"/>
          <w:lang w:val="en-US" w:eastAsia="zh-CN"/>
        </w:rPr>
      </w:pPr>
      <w:r>
        <w:rPr>
          <w:rFonts w:hint="eastAsia"/>
          <w:lang w:val="en-US" w:eastAsia="zh-CN"/>
        </w:rPr>
        <w:t>导师所在的微波背景辐射组是隶属于中科院高能物理研究所粒子天体物理中心的行政组之一，2020年成立，目前组员15人，通过领导阿里原初引力波实验，开展宇宙微波背景辐射（CMB）极化科学研究，探测原初引力波。微波组建立了超导探测器以及深低温超导电子学的研发平台，开展了TES探测器、低温超导电子学、波纹喇叭天线以及深低温微波光路系统等核心技术自主研发，并建立了相应的深低温测试平台。在科技部重点研发计划“引力波探测”专项的自主下，微波组先后承担了“高灵敏度原初引力波望远镜控制、标定、数据分析系统研制”、“原初引力波望远镜控制技术及总装测试平台研制”、“原初引力波望远镜焦平面探测器及天线核心技术研发”、“40GHz原初引力波望远镜接收机的研发”、“90/150GHz原初引力波望远镜焦平面探测器模块研发”等多项重点专项研究计划。</w:t>
      </w:r>
    </w:p>
    <w:p>
      <w:pPr>
        <w:pStyle w:val="11"/>
        <w:numPr>
          <w:ilvl w:val="0"/>
          <w:numId w:val="1"/>
        </w:numPr>
        <w:ind w:firstLineChars="0"/>
        <w:jc w:val="left"/>
        <w:rPr>
          <w:rFonts w:ascii="Microsoft YaHei" w:hAnsi="Microsoft YaHei" w:eastAsia="Microsoft YaHei"/>
          <w:b/>
          <w:sz w:val="24"/>
        </w:rPr>
      </w:pPr>
      <w:r>
        <w:rPr>
          <w:rFonts w:hint="eastAsia" w:ascii="Microsoft YaHei" w:hAnsi="Microsoft YaHei" w:eastAsia="Microsoft YaHei"/>
          <w:b/>
          <w:sz w:val="24"/>
        </w:rPr>
        <w:t>科创计划项目简介</w:t>
      </w:r>
    </w:p>
    <w:p>
      <w:pPr>
        <w:numPr>
          <w:ilvl w:val="0"/>
          <w:numId w:val="3"/>
        </w:numPr>
        <w:ind w:firstLine="420" w:firstLineChars="200"/>
        <w:jc w:val="left"/>
      </w:pPr>
      <w:r>
        <w:t>项目简介</w:t>
      </w:r>
    </w:p>
    <w:p>
      <w:pPr>
        <w:numPr>
          <w:ilvl w:val="0"/>
          <w:numId w:val="0"/>
        </w:numPr>
        <w:ind w:firstLine="420"/>
        <w:jc w:val="left"/>
        <w:rPr>
          <w:rFonts w:hint="default"/>
          <w:lang w:val="en-US" w:eastAsia="zh-CN"/>
        </w:rPr>
      </w:pPr>
      <w:r>
        <w:rPr>
          <w:rFonts w:hint="eastAsia"/>
          <w:lang w:val="en-US" w:eastAsia="zh-CN"/>
        </w:rPr>
        <w:t>本项目旨在为阿里原初引力波实验研发半波片原型。</w:t>
      </w:r>
    </w:p>
    <w:p>
      <w:pPr>
        <w:numPr>
          <w:ilvl w:val="0"/>
          <w:numId w:val="0"/>
        </w:numPr>
        <w:ind w:firstLine="420"/>
        <w:jc w:val="left"/>
        <w:rPr>
          <w:rFonts w:hint="eastAsia"/>
          <w:vertAlign w:val="baseline"/>
          <w:lang w:val="en-US" w:eastAsia="zh-CN"/>
        </w:rPr>
      </w:pPr>
      <w:r>
        <w:rPr>
          <w:rFonts w:hint="eastAsia"/>
          <w:lang w:val="en-US" w:eastAsia="zh-CN"/>
        </w:rPr>
        <w:t>在过去六十年中，宇宙微波背景辐射（CMB）的发现和研究为标准宇宙模型——</w:t>
      </w:r>
      <w:r>
        <w:rPr>
          <w:rFonts w:ascii="Times New Roman" w:cs="Times New Roman"/>
          <w:bCs/>
          <w:color w:val="000000" w:themeColor="text1"/>
          <w14:textFill>
            <w14:solidFill>
              <w14:schemeClr w14:val="tx1"/>
            </w14:solidFill>
          </w14:textFill>
        </w:rPr>
        <w:t>ΛCDM</w:t>
      </w:r>
      <w:r>
        <w:rPr>
          <w:rFonts w:hint="eastAsia"/>
          <w:lang w:val="en-US" w:eastAsia="zh-CN"/>
        </w:rPr>
        <w:t>模型——奠定了基础，即宇宙主要由暗能量</w:t>
      </w:r>
      <w:r>
        <w:rPr>
          <w:rFonts w:ascii="Times New Roman" w:cs="Times New Roman"/>
          <w:bCs/>
          <w:color w:val="000000" w:themeColor="text1"/>
          <w14:textFill>
            <w14:solidFill>
              <w14:schemeClr w14:val="tx1"/>
            </w14:solidFill>
          </w14:textFill>
        </w:rPr>
        <w:t>Λ</w:t>
      </w:r>
      <w:r>
        <w:rPr>
          <w:rFonts w:hint="eastAsia"/>
          <w:lang w:val="en-US" w:eastAsia="zh-CN"/>
        </w:rPr>
        <w:t>和冷暗物质组成，与此同时宇宙受到重子密度、暗物质密度、宇宙年龄等6个独立参数支配。时至今日，CMB温度和极化的各向异性仍然蕴含着更多有待探索的丰富信息，是研究宇宙演化和结构的重要线索。对CMB的大尺度B模式极化的观测可以探测宇宙早期的暴胀所产生的原初引力波——即宇宙是否在大爆炸后的10</w:t>
      </w:r>
      <w:r>
        <w:rPr>
          <w:rFonts w:hint="eastAsia"/>
          <w:vertAlign w:val="superscript"/>
          <w:lang w:val="en-US" w:eastAsia="zh-CN"/>
        </w:rPr>
        <w:t>-30</w:t>
      </w:r>
      <w:r>
        <w:rPr>
          <w:rFonts w:hint="eastAsia"/>
          <w:vertAlign w:val="baseline"/>
          <w:lang w:val="en-US" w:eastAsia="zh-CN"/>
        </w:rPr>
        <w:t>s内超光速膨胀&gt;10</w:t>
      </w:r>
      <w:r>
        <w:rPr>
          <w:rFonts w:hint="eastAsia"/>
          <w:vertAlign w:val="superscript"/>
          <w:lang w:val="en-US" w:eastAsia="zh-CN"/>
        </w:rPr>
        <w:t>60</w:t>
      </w:r>
      <w:r>
        <w:rPr>
          <w:rFonts w:hint="eastAsia"/>
          <w:vertAlign w:val="baseline"/>
          <w:lang w:val="en-US" w:eastAsia="zh-CN"/>
        </w:rPr>
        <w:t>倍。</w:t>
      </w:r>
    </w:p>
    <w:p>
      <w:pPr>
        <w:numPr>
          <w:ilvl w:val="0"/>
          <w:numId w:val="0"/>
        </w:numPr>
        <w:ind w:firstLine="420"/>
        <w:jc w:val="left"/>
      </w:pPr>
      <w:r>
        <w:rPr>
          <w:rFonts w:hint="eastAsia"/>
          <w:lang w:val="en-US" w:eastAsia="zh-CN"/>
        </w:rPr>
        <w:t>地面CMB望远镜的1/f噪声受大气中的水气辐射主导，水气辐射本身为非偏振光，但是会被接收机内部的一系列光学透镜极化，并最终影响测量到的极化叫功率谱在大尺度的灵敏度，这个区域正是约束远处引力波参数的区域。在接收机中或窗口前安装快速旋转的半波片可以将CMB的极化信号调制到高于粉噪的频率，与水气辐射的偏振信号分离，从而大大提高观测效率。</w:t>
      </w:r>
    </w:p>
    <w:p>
      <w:pPr>
        <w:numPr>
          <w:ilvl w:val="0"/>
          <w:numId w:val="3"/>
        </w:numPr>
        <w:ind w:left="0" w:leftChars="0" w:firstLine="420" w:firstLineChars="200"/>
        <w:jc w:val="left"/>
      </w:pPr>
      <w:r>
        <w:t>使用的实验方法、仪器设备、数据软件等</w:t>
      </w:r>
    </w:p>
    <w:p>
      <w:pPr>
        <w:numPr>
          <w:numId w:val="0"/>
        </w:numPr>
        <w:jc w:val="left"/>
        <w:rPr>
          <w:rFonts w:hint="default" w:eastAsiaTheme="minorEastAsia"/>
          <w:lang w:val="en-US" w:eastAsia="zh-CN"/>
        </w:rPr>
      </w:pPr>
      <w:r>
        <w:rPr>
          <w:rFonts w:hint="eastAsia"/>
          <w:lang w:val="en-US" w:eastAsia="zh-CN"/>
        </w:rPr>
        <w:tab/>
        <w:t>学习半波片的设计方法，通过python/C++优化石英石或蓝宝石半波片镜组的设计，并且模拟出其透射率和偏振效率；组装半波片镜组及其防反射膜；使用制冷机和高温超导材料使半波片磁悬浮并且测试其旋转速度。</w:t>
      </w:r>
    </w:p>
    <w:p>
      <w:pPr>
        <w:numPr>
          <w:ilvl w:val="0"/>
          <w:numId w:val="3"/>
        </w:numPr>
        <w:ind w:left="0" w:leftChars="0" w:firstLine="420" w:firstLineChars="200"/>
        <w:jc w:val="left"/>
      </w:pPr>
      <w:r>
        <w:t>对学生专业知识背景等方面的要求</w:t>
      </w:r>
    </w:p>
    <w:p>
      <w:pPr>
        <w:pStyle w:val="11"/>
        <w:numPr>
          <w:numId w:val="0"/>
        </w:numPr>
        <w:ind w:firstLine="420" w:firstLineChars="200"/>
        <w:jc w:val="left"/>
        <w:rPr>
          <w:rFonts w:hint="default" w:eastAsiaTheme="minorEastAsia"/>
          <w:lang w:val="en-US" w:eastAsia="zh-CN"/>
        </w:rPr>
      </w:pPr>
      <w:r>
        <w:rPr>
          <w:rFonts w:hint="eastAsia"/>
        </w:rPr>
        <w:t>具有一定水平的物理学</w:t>
      </w:r>
      <w:r>
        <w:rPr>
          <w:rFonts w:hint="eastAsia"/>
          <w:lang w:val="en-US" w:eastAsia="zh-CN"/>
        </w:rPr>
        <w:t>或工程</w:t>
      </w:r>
      <w:r>
        <w:rPr>
          <w:rFonts w:hint="eastAsia"/>
        </w:rPr>
        <w:t>专业背景</w:t>
      </w:r>
      <w:r>
        <w:rPr>
          <w:rFonts w:hint="eastAsia"/>
          <w:lang w:eastAsia="zh-CN"/>
        </w:rPr>
        <w:t>；</w:t>
      </w:r>
      <w:r>
        <w:rPr>
          <w:rFonts w:hint="eastAsia"/>
          <w:lang w:val="en-US" w:eastAsia="zh-CN"/>
        </w:rPr>
        <w:t>具有一定动手能力；能够阅读英文文献；最好可以掌握python或C++语言，</w:t>
      </w:r>
      <w:r>
        <w:rPr>
          <w:rFonts w:hint="eastAsia"/>
        </w:rPr>
        <w:t>能够借助计算机辅助进行矩阵/张量运算</w:t>
      </w:r>
      <w:r>
        <w:rPr>
          <w:rFonts w:hint="eastAsia"/>
          <w:lang w:eastAsia="zh-CN"/>
        </w:rPr>
        <w:t>；</w:t>
      </w:r>
      <w:r>
        <w:rPr>
          <w:rFonts w:hint="eastAsia"/>
          <w:lang w:val="en-US" w:eastAsia="zh-CN"/>
        </w:rPr>
        <w:t>对光学仪器和制冷机有了解或兴趣的优先考虑。</w:t>
      </w:r>
      <w:bookmarkStart w:id="0" w:name="_GoBack"/>
      <w:bookmarkEnd w:id="0"/>
    </w:p>
    <w:p>
      <w:pPr>
        <w:pStyle w:val="11"/>
        <w:numPr>
          <w:ilvl w:val="0"/>
          <w:numId w:val="3"/>
        </w:numPr>
        <w:ind w:left="0" w:leftChars="0" w:firstLine="420" w:firstLineChars="200"/>
        <w:jc w:val="left"/>
      </w:pPr>
      <w:r>
        <w:t>项目预期</w:t>
      </w:r>
      <w:r>
        <w:rPr>
          <w:rFonts w:hint="eastAsia"/>
        </w:rPr>
        <w:t>目标、</w:t>
      </w:r>
      <w:r>
        <w:t>成果和收获</w:t>
      </w:r>
    </w:p>
    <w:p>
      <w:pPr>
        <w:pStyle w:val="11"/>
        <w:numPr>
          <w:numId w:val="0"/>
        </w:numPr>
        <w:ind w:firstLine="420" w:firstLineChars="200"/>
        <w:jc w:val="left"/>
        <w:rPr>
          <w:rFonts w:hint="default" w:eastAsiaTheme="minorEastAsia"/>
          <w:lang w:val="en-US" w:eastAsia="zh-CN"/>
        </w:rPr>
      </w:pPr>
      <w:r>
        <w:rPr>
          <w:rFonts w:hint="eastAsia"/>
          <w:lang w:val="en-US" w:eastAsia="zh-CN"/>
        </w:rPr>
        <w:t>设计一个直径5cm的半波片原型，通过此项目，学生可以理解宇宙学望远镜低温接收机系统的构成和运行方式，在数据分析模拟仿真以及动手能力等方面得到一定锻炼。</w:t>
      </w:r>
    </w:p>
    <w:p>
      <w:pPr>
        <w:pStyle w:val="11"/>
        <w:numPr>
          <w:ilvl w:val="0"/>
          <w:numId w:val="1"/>
        </w:numPr>
        <w:ind w:firstLineChars="0"/>
        <w:jc w:val="left"/>
        <w:rPr>
          <w:rFonts w:ascii="Microsoft YaHei" w:hAnsi="Microsoft YaHei" w:eastAsia="Microsoft YaHei"/>
          <w:b/>
          <w:sz w:val="24"/>
        </w:rPr>
      </w:pPr>
      <w:r>
        <w:rPr>
          <w:rFonts w:hint="eastAsia" w:ascii="Microsoft YaHei" w:hAnsi="Microsoft YaHei" w:eastAsia="Microsoft YaHei"/>
          <w:b/>
          <w:sz w:val="24"/>
        </w:rPr>
        <w:t>其他说明</w:t>
      </w:r>
    </w:p>
    <w:p>
      <w:pPr>
        <w:ind w:firstLine="420" w:firstLineChars="200"/>
        <w:rPr>
          <w:rFonts w:hint="eastAsia" w:eastAsiaTheme="minorEastAsia"/>
          <w:lang w:val="en-US" w:eastAsia="zh-CN"/>
        </w:rPr>
      </w:pPr>
      <w:r>
        <w:rPr>
          <w:rFonts w:hint="eastAsia"/>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宋体-简"/>
    <w:panose1 w:val="00000000000000000000"/>
    <w:charset w:val="86"/>
    <w:family w:val="auto"/>
    <w:pitch w:val="default"/>
    <w:sig w:usb0="00000000" w:usb1="00000000" w:usb2="00000000" w:usb3="00000000" w:csb0="00000000" w:csb1="00000000"/>
  </w:font>
  <w:font w:name="宋体-简">
    <w:panose1 w:val="02010600040101010101"/>
    <w:charset w:val="86"/>
    <w:family w:val="auto"/>
    <w:pitch w:val="default"/>
    <w:sig w:usb0="00000000" w:usb1="00000000" w:usb2="00000000" w:usb3="00000000" w:csb0="00160000" w:csb1="00000000"/>
  </w:font>
  <w:font w:name="Arial">
    <w:panose1 w:val="020B0604020202020204"/>
    <w:charset w:val="00"/>
    <w:family w:val="swiss"/>
    <w:pitch w:val="default"/>
    <w:sig w:usb0="00000000" w:usb1="00000000" w:usb2="00000000" w:usb3="00000000" w:csb0="00000000" w:csb1="00000000"/>
  </w:font>
  <w:font w:name="黑体">
    <w:altName w:val="黑体-简"/>
    <w:panose1 w:val="02010600030101010101"/>
    <w:charset w:val="00"/>
    <w:family w:val="auto"/>
    <w:pitch w:val="default"/>
    <w:sig w:usb0="00000001" w:usb1="080E0000" w:usb2="00000010" w:usb3="00000000" w:csb0="00040000" w:csb1="00000000"/>
  </w:font>
  <w:font w:name="黑体-简">
    <w:panose1 w:val="02000000000000000000"/>
    <w:charset w:val="86"/>
    <w:family w:val="auto"/>
    <w:pitch w:val="default"/>
    <w:sig w:usb0="00000000" w:usb1="00000000" w:usb2="00000000" w:usb3="00000000" w:csb0="00160000" w:csb1="00000000"/>
  </w:font>
  <w:font w:name="Courier New">
    <w:panose1 w:val="02070309020205020404"/>
    <w:charset w:val="00"/>
    <w:family w:val="modern"/>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0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SimSun">
    <w:altName w:val="宋体-简"/>
    <w:panose1 w:val="02010600030101010101"/>
    <w:charset w:val="86"/>
    <w:family w:val="auto"/>
    <w:pitch w:val="default"/>
    <w:sig w:usb0="00000000" w:usb1="00000000" w:usb2="00000016" w:usb3="00000000" w:csb0="00040001" w:csb1="00000000"/>
  </w:font>
  <w:font w:name="等线">
    <w:altName w:val="苹方-简"/>
    <w:panose1 w:val="02010600030101010101"/>
    <w:charset w:val="86"/>
    <w:family w:val="auto"/>
    <w:pitch w:val="default"/>
    <w:sig w:usb0="00000000" w:usb1="00000000" w:usb2="00000016" w:usb3="00000000" w:csb0="0004000F" w:csb1="00000000"/>
  </w:font>
  <w:font w:name="苹方-简">
    <w:panose1 w:val="020B0400000000000000"/>
    <w:charset w:val="86"/>
    <w:family w:val="auto"/>
    <w:pitch w:val="default"/>
    <w:sig w:usb0="00000000" w:usb1="00000000" w:usb2="00000000" w:usb3="00000000" w:csb0="00160000" w:csb1="00000000"/>
  </w:font>
  <w:font w:name="等线">
    <w:altName w:val="苹方-简"/>
    <w:panose1 w:val="00000000000000000000"/>
    <w:charset w:val="86"/>
    <w:family w:val="auto"/>
    <w:pitch w:val="default"/>
    <w:sig w:usb0="00000000" w:usb1="00000000" w:usb2="00000000" w:usb3="00000000" w:csb0="00000000" w:csb1="00000000"/>
  </w:font>
  <w:font w:name="等线">
    <w:altName w:val="苹方-简"/>
    <w:panose1 w:val="00000000000000000000"/>
    <w:charset w:val="00"/>
    <w:family w:val="auto"/>
    <w:pitch w:val="default"/>
    <w:sig w:usb0="00000000" w:usb1="00000000" w:usb2="00000000" w:usb3="00000000" w:csb0="00000000" w:csb1="00000000"/>
  </w:font>
  <w:font w:name="Microsoft YaHei">
    <w:altName w:val="汉仪旗黑"/>
    <w:panose1 w:val="020B0503020204020204"/>
    <w:charset w:val="86"/>
    <w:family w:val="swiss"/>
    <w:pitch w:val="default"/>
    <w:sig w:usb0="00000000" w:usb1="00000000" w:usb2="00000016" w:usb3="00000000" w:csb0="0004001F" w:csb1="00000000"/>
  </w:font>
  <w:font w:name="汉仪旗黑">
    <w:panose1 w:val="00020600040101010101"/>
    <w:charset w:val="86"/>
    <w:family w:val="auto"/>
    <w:pitch w:val="default"/>
    <w:sig w:usb0="00000000" w:usb1="00000000" w:usb2="00000000" w:usb3="00000000" w:csb0="00060000" w:csb1="00000000"/>
  </w:font>
  <w:font w:name="永中宋体">
    <w:altName w:val="宋体-简"/>
    <w:panose1 w:val="02010600030101010101"/>
    <w:charset w:val="00"/>
    <w:family w:val="roman"/>
    <w:pitch w:val="default"/>
    <w:sig w:usb0="00000000" w:usb1="00000000" w:usb2="00000000" w:usb3="00000000" w:csb0="000001FF" w:csb1="00000000"/>
  </w:font>
  <w:font w:name="KaiTi">
    <w:altName w:val="楷体-简"/>
    <w:panose1 w:val="02010609060101010101"/>
    <w:charset w:val="86"/>
    <w:family w:val="modern"/>
    <w:pitch w:val="default"/>
    <w:sig w:usb0="00000000" w:usb1="00000000" w:usb2="00000016" w:usb3="00000000" w:csb0="00040001" w:csb1="00000000"/>
  </w:font>
  <w:font w:name="楷体-简">
    <w:panose1 w:val="02010600040101010101"/>
    <w:charset w:val="86"/>
    <w:family w:val="auto"/>
    <w:pitch w:val="default"/>
    <w:sig w:usb0="00000000" w:usb1="00000000" w:usb2="00000000" w:usb3="00000000" w:csb0="00160000" w:csb1="00000000"/>
  </w:font>
  <w:font w:name="Apple Color Emoji">
    <w:panose1 w:val="00000000000000000000"/>
    <w:charset w:val="00"/>
    <w:family w:val="auto"/>
    <w:pitch w:val="default"/>
    <w:sig w:usb0="00000000" w:usb1="00000000" w:usb2="00000000" w:usb3="00000000" w:csb0="00000000" w:csb1="00000000"/>
  </w:font>
  <w:font w:name="仿宋_GB2312">
    <w:altName w:val="方正仿宋_GBK"/>
    <w:panose1 w:val="020B0604020202020204"/>
    <w:charset w:val="86"/>
    <w:family w:val="modern"/>
    <w:pitch w:val="default"/>
    <w:sig w:usb0="00000000" w:usb1="00000000" w:usb2="00000010" w:usb3="00000000" w:csb0="00040001" w:csb1="00000000"/>
  </w:font>
  <w:font w:name="方正仿宋_GBK">
    <w:panose1 w:val="02000000000000000000"/>
    <w:charset w:val="86"/>
    <w:family w:val="auto"/>
    <w:pitch w:val="default"/>
    <w:sig w:usb0="00000000" w:usb1="00000000" w:usb2="00000000" w:usb3="00000000" w:csb0="0016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83DB56"/>
    <w:multiLevelType w:val="singleLevel"/>
    <w:tmpl w:val="DB83DB56"/>
    <w:lvl w:ilvl="0" w:tentative="0">
      <w:start w:val="1"/>
      <w:numFmt w:val="decimal"/>
      <w:suff w:val="nothing"/>
      <w:lvlText w:val="%1、"/>
      <w:lvlJc w:val="left"/>
    </w:lvl>
  </w:abstractNum>
  <w:abstractNum w:abstractNumId="1">
    <w:nsid w:val="1DB71BBB"/>
    <w:multiLevelType w:val="multilevel"/>
    <w:tmpl w:val="1DB71BBB"/>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71775CA"/>
    <w:multiLevelType w:val="multilevel"/>
    <w:tmpl w:val="771775CA"/>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053"/>
    <w:rsid w:val="000828F4"/>
    <w:rsid w:val="0030613D"/>
    <w:rsid w:val="003B44C8"/>
    <w:rsid w:val="003E6406"/>
    <w:rsid w:val="004C78B0"/>
    <w:rsid w:val="00503EB1"/>
    <w:rsid w:val="00871BE0"/>
    <w:rsid w:val="00880723"/>
    <w:rsid w:val="00A34BE5"/>
    <w:rsid w:val="00F10053"/>
    <w:rsid w:val="5FFA9356"/>
    <w:rsid w:val="64EB4383"/>
    <w:rsid w:val="6FBF7D1D"/>
    <w:rsid w:val="7C7BF638"/>
    <w:rsid w:val="B3FBCE47"/>
    <w:rsid w:val="BE7DF29F"/>
    <w:rsid w:val="BEFB0CBA"/>
    <w:rsid w:val="BF1E393C"/>
    <w:rsid w:val="DE7E724E"/>
    <w:rsid w:val="FBDF3348"/>
    <w:rsid w:val="FF7842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ody Text"/>
    <w:basedOn w:val="1"/>
    <w:qFormat/>
    <w:uiPriority w:val="1"/>
    <w:pPr>
      <w:ind w:left="719"/>
    </w:pPr>
    <w:rPr>
      <w:rFonts w:ascii="KaiTi" w:eastAsia="KaiTi" w:cs="KaiTi"/>
      <w:sz w:val="28"/>
      <w:szCs w:val="28"/>
    </w:rPr>
  </w:style>
  <w:style w:type="character" w:styleId="6">
    <w:name w:val="FollowedHyperlink"/>
    <w:basedOn w:val="3"/>
    <w:semiHidden/>
    <w:unhideWhenUsed/>
    <w:uiPriority w:val="99"/>
    <w:rPr>
      <w:color w:val="954F72" w:themeColor="followedHyperlink"/>
      <w:u w:val="single"/>
      <w14:textFill>
        <w14:solidFill>
          <w14:schemeClr w14:val="folHlink"/>
        </w14:solidFill>
      </w14:textFill>
    </w:rPr>
  </w:style>
  <w:style w:type="paragraph" w:styleId="7">
    <w:name w:val="footer"/>
    <w:basedOn w:val="1"/>
    <w:link w:val="15"/>
    <w:unhideWhenUsed/>
    <w:uiPriority w:val="99"/>
    <w:pPr>
      <w:tabs>
        <w:tab w:val="center" w:pos="4153"/>
        <w:tab w:val="right" w:pos="8306"/>
      </w:tabs>
      <w:snapToGrid w:val="0"/>
      <w:jc w:val="left"/>
    </w:pPr>
    <w:rPr>
      <w:sz w:val="18"/>
      <w:szCs w:val="18"/>
    </w:rPr>
  </w:style>
  <w:style w:type="paragraph" w:styleId="8">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3"/>
    <w:unhideWhenUsed/>
    <w:uiPriority w:val="99"/>
    <w:rPr>
      <w:color w:val="0563C1" w:themeColor="hyperlink"/>
      <w:u w:val="single"/>
      <w14:textFill>
        <w14:solidFill>
          <w14:schemeClr w14:val="hlink"/>
        </w14:solidFill>
      </w14:textFill>
    </w:rPr>
  </w:style>
  <w:style w:type="paragraph" w:styleId="10">
    <w:name w:val="Normal (Web)"/>
    <w:basedOn w:val="1"/>
    <w:uiPriority w:val="0"/>
    <w:rPr>
      <w:sz w:val="24"/>
      <w:szCs w:val="24"/>
    </w:rPr>
  </w:style>
  <w:style w:type="paragraph" w:styleId="11">
    <w:name w:val="List Paragraph"/>
    <w:basedOn w:val="1"/>
    <w:qFormat/>
    <w:uiPriority w:val="34"/>
    <w:pPr>
      <w:ind w:firstLine="420" w:firstLineChars="200"/>
    </w:pPr>
  </w:style>
  <w:style w:type="character" w:customStyle="1" w:styleId="12">
    <w:name w:val="Unresolved Mention"/>
    <w:basedOn w:val="3"/>
    <w:semiHidden/>
    <w:unhideWhenUsed/>
    <w:uiPriority w:val="99"/>
    <w:rPr>
      <w:color w:val="605E5C"/>
      <w:shd w:val="clear" w:color="auto" w:fill="E1DFDD"/>
    </w:rPr>
  </w:style>
  <w:style w:type="character" w:customStyle="1" w:styleId="13">
    <w:name w:val="标题 1 字符"/>
    <w:basedOn w:val="3"/>
    <w:link w:val="2"/>
    <w:uiPriority w:val="9"/>
    <w:rPr>
      <w:b/>
      <w:bCs/>
      <w:kern w:val="44"/>
      <w:sz w:val="44"/>
      <w:szCs w:val="44"/>
    </w:rPr>
  </w:style>
  <w:style w:type="character" w:customStyle="1" w:styleId="14">
    <w:name w:val="页眉 字符"/>
    <w:basedOn w:val="3"/>
    <w:link w:val="8"/>
    <w:uiPriority w:val="99"/>
    <w:rPr>
      <w:sz w:val="18"/>
      <w:szCs w:val="18"/>
    </w:rPr>
  </w:style>
  <w:style w:type="character" w:customStyle="1" w:styleId="15">
    <w:name w:val="页脚 字符"/>
    <w:basedOn w:val="3"/>
    <w:link w:val="7"/>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38</Words>
  <Characters>220</Characters>
  <Lines>1</Lines>
  <Paragraphs>1</Paragraphs>
  <TotalTime>9</TotalTime>
  <ScaleCrop>false</ScaleCrop>
  <LinksUpToDate>false</LinksUpToDate>
  <CharactersWithSpaces>257</CharactersWithSpaces>
  <Application>WPS Office_5.7.1.8092_F1E327BC-269C-435d-A152-05C5408002CA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2022-04-25T15:04:00Z</dcterms:created>
  <dc:creator>DELL</dc:creator>
  <cp:lastModifiedBy>Yaqiong Li</cp:lastModifiedBy>
  <dcterms:modified xsi:type="dcterms:W3CDTF">2024-06-11T13:22:49Z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1033-5.7.1.8092</vt:lpwstr>
  </property>
</Properties>
</file>